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仿宋_GB2312" w:eastAsia="仿宋_GB2312"/>
          <w:b w:val="0"/>
          <w:bCs w:val="0"/>
          <w:sz w:val="28"/>
          <w:szCs w:val="28"/>
          <w:lang w:val="en-US" w:eastAsia="zh-CN"/>
        </w:rPr>
      </w:pPr>
      <w:r>
        <w:rPr>
          <w:rFonts w:ascii="微软雅黑" w:hAnsi="微软雅黑" w:eastAsia="微软雅黑" w:cs="微软雅黑"/>
          <w:i w:val="0"/>
          <w:iCs w:val="0"/>
          <w:caps w:val="0"/>
          <w:color w:val="333333"/>
          <w:spacing w:val="0"/>
          <w:sz w:val="24"/>
          <w:szCs w:val="24"/>
          <w:bdr w:val="none" w:color="auto" w:sz="0" w:space="0"/>
          <w:shd w:val="clear" w:fill="FFFFFF"/>
        </w:rPr>
        <w:t> 根据国家相关法律法规的规定和《皖医二附院采购管理办法》，依照公开、公平、公正的原则，现对我院</w:t>
      </w:r>
      <w:r>
        <w:rPr>
          <w:rFonts w:hint="eastAsia" w:ascii="微软雅黑" w:hAnsi="微软雅黑" w:eastAsia="微软雅黑" w:cs="微软雅黑"/>
          <w:i w:val="0"/>
          <w:iCs w:val="0"/>
          <w:caps w:val="0"/>
          <w:color w:val="333333"/>
          <w:spacing w:val="0"/>
          <w:sz w:val="24"/>
          <w:szCs w:val="24"/>
          <w:bdr w:val="none" w:color="auto" w:sz="0" w:space="0"/>
          <w:shd w:val="clear" w:fill="FFFFFF"/>
          <w:lang w:eastAsia="zh-CN"/>
        </w:rPr>
        <w:t>部分在建工程及长期挂账核销等问题经济鉴证项目</w:t>
      </w:r>
      <w:r>
        <w:rPr>
          <w:rFonts w:ascii="微软雅黑" w:hAnsi="微软雅黑" w:eastAsia="微软雅黑" w:cs="微软雅黑"/>
          <w:i w:val="0"/>
          <w:iCs w:val="0"/>
          <w:caps w:val="0"/>
          <w:color w:val="333333"/>
          <w:spacing w:val="0"/>
          <w:sz w:val="24"/>
          <w:szCs w:val="24"/>
          <w:bdr w:val="none" w:color="auto" w:sz="0" w:space="0"/>
          <w:shd w:val="clear" w:fill="FFFFFF"/>
        </w:rPr>
        <w:t>拟采取竞价谈判的方式进行采购，欢迎符合条件的供应商报名参加投标。</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一、谈判编号：202</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2</w:t>
      </w:r>
      <w:r>
        <w:rPr>
          <w:rFonts w:hint="eastAsia" w:ascii="微软雅黑" w:hAnsi="微软雅黑" w:eastAsia="微软雅黑" w:cs="微软雅黑"/>
          <w:i w:val="0"/>
          <w:iCs w:val="0"/>
          <w:caps w:val="0"/>
          <w:color w:val="333333"/>
          <w:spacing w:val="0"/>
          <w:sz w:val="24"/>
          <w:szCs w:val="24"/>
          <w:bdr w:val="none" w:color="auto" w:sz="0" w:space="0"/>
          <w:shd w:val="clear" w:fill="FFFFFF"/>
        </w:rPr>
        <w:t>-0</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18</w:t>
      </w:r>
      <w:r>
        <w:rPr>
          <w:rFonts w:hint="eastAsia" w:ascii="微软雅黑" w:hAnsi="微软雅黑" w:eastAsia="微软雅黑" w:cs="微软雅黑"/>
          <w:i w:val="0"/>
          <w:iCs w:val="0"/>
          <w:caps w:val="0"/>
          <w:color w:val="333333"/>
          <w:spacing w:val="0"/>
          <w:sz w:val="24"/>
          <w:szCs w:val="24"/>
          <w:bdr w:val="none" w:color="auto" w:sz="0" w:space="0"/>
          <w:shd w:val="clear" w:fill="FFFFFF"/>
        </w:rPr>
        <w:t>；</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二、项目名称：皖南医学院第二附属医院</w:t>
      </w:r>
      <w:r>
        <w:rPr>
          <w:rFonts w:hint="eastAsia" w:ascii="微软雅黑" w:hAnsi="微软雅黑" w:eastAsia="微软雅黑" w:cs="微软雅黑"/>
          <w:i w:val="0"/>
          <w:iCs w:val="0"/>
          <w:caps w:val="0"/>
          <w:color w:val="333333"/>
          <w:spacing w:val="0"/>
          <w:sz w:val="24"/>
          <w:szCs w:val="24"/>
          <w:bdr w:val="none" w:color="auto" w:sz="0" w:space="0"/>
          <w:shd w:val="clear" w:fill="FFFFFF"/>
          <w:lang w:eastAsia="zh-CN"/>
        </w:rPr>
        <w:t>部分在建工程及长期挂账核销等问题经济鉴证项目</w:t>
      </w: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三、采购内容：</w:t>
      </w:r>
      <w:r>
        <w:rPr>
          <w:rFonts w:hint="eastAsia" w:ascii="微软雅黑" w:hAnsi="微软雅黑" w:eastAsia="微软雅黑" w:cs="微软雅黑"/>
          <w:i w:val="0"/>
          <w:iCs w:val="0"/>
          <w:caps w:val="0"/>
          <w:color w:val="333333"/>
          <w:spacing w:val="0"/>
          <w:sz w:val="24"/>
          <w:szCs w:val="24"/>
          <w:shd w:val="clear" w:fill="FFFFFF"/>
          <w:lang w:val="en-US" w:eastAsia="zh-CN"/>
        </w:rPr>
        <w:t>详见附件4。</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四、谈判响应方的资格要求：</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xml:space="preserve">    </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 xml:space="preserve"> </w:t>
      </w:r>
      <w:r>
        <w:rPr>
          <w:rFonts w:hint="eastAsia" w:ascii="微软雅黑" w:hAnsi="微软雅黑" w:eastAsia="微软雅黑" w:cs="微软雅黑"/>
          <w:i w:val="0"/>
          <w:iCs w:val="0"/>
          <w:caps w:val="0"/>
          <w:color w:val="333333"/>
          <w:spacing w:val="0"/>
          <w:sz w:val="24"/>
          <w:szCs w:val="24"/>
          <w:shd w:val="clear" w:fill="FFFFFF"/>
        </w:rPr>
        <w:t>1.具有独立承担民事责任的能力；</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2.具有会计师事务所执业资格；</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3.</w:t>
      </w:r>
      <w:r>
        <w:rPr>
          <w:rFonts w:hint="eastAsia" w:ascii="微软雅黑" w:hAnsi="微软雅黑" w:eastAsia="微软雅黑" w:cs="微软雅黑"/>
          <w:i w:val="0"/>
          <w:iCs w:val="0"/>
          <w:caps w:val="0"/>
          <w:color w:val="333333"/>
          <w:spacing w:val="0"/>
          <w:sz w:val="24"/>
          <w:szCs w:val="24"/>
          <w:highlight w:val="none"/>
          <w:shd w:val="clear" w:fill="FFFFFF"/>
        </w:rPr>
        <w:t>具有良好的商业信誉和健全的财务会计制度</w:t>
      </w:r>
      <w:r>
        <w:rPr>
          <w:rFonts w:hint="eastAsia" w:ascii="微软雅黑" w:hAnsi="微软雅黑" w:eastAsia="微软雅黑" w:cs="微软雅黑"/>
          <w:i w:val="0"/>
          <w:iCs w:val="0"/>
          <w:caps w:val="0"/>
          <w:color w:val="333333"/>
          <w:spacing w:val="0"/>
          <w:sz w:val="24"/>
          <w:szCs w:val="24"/>
          <w:shd w:val="clear" w:fill="FFFFFF"/>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4.具有履行合同所必需的设备和专业技术能力；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default"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5.项目负责人应当具有有效执业资格的注册会计师，且近三年有类似业绩；</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val="en-US" w:eastAsia="zh-CN"/>
        </w:rPr>
        <w:t>7</w:t>
      </w:r>
      <w:r>
        <w:rPr>
          <w:rFonts w:hint="eastAsia" w:ascii="微软雅黑" w:hAnsi="微软雅黑" w:eastAsia="微软雅黑" w:cs="微软雅黑"/>
          <w:i w:val="0"/>
          <w:iCs w:val="0"/>
          <w:caps w:val="0"/>
          <w:color w:val="333333"/>
          <w:spacing w:val="0"/>
          <w:sz w:val="24"/>
          <w:szCs w:val="24"/>
          <w:shd w:val="clear" w:fill="FFFFFF"/>
        </w:rPr>
        <w:t>.近三年内，在经营活动中没有重大违法记录；</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lang w:eastAsia="zh-CN"/>
        </w:rPr>
        <w:t>本项目不接受联合体投标：</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9</w:t>
      </w:r>
      <w:r>
        <w:rPr>
          <w:rFonts w:hint="eastAsia" w:ascii="微软雅黑" w:hAnsi="微软雅黑" w:eastAsia="微软雅黑" w:cs="微软雅黑"/>
          <w:i w:val="0"/>
          <w:iCs w:val="0"/>
          <w:caps w:val="0"/>
          <w:color w:val="333333"/>
          <w:spacing w:val="0"/>
          <w:sz w:val="24"/>
          <w:szCs w:val="24"/>
          <w:shd w:val="clear" w:fill="FFFFFF"/>
          <w:lang w:eastAsia="zh-CN"/>
        </w:rPr>
        <w:t>.单位负责人为同一人或者存在直接控股、管理关系的谈判响应方，不得参加同一合同下的采购活动；</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10</w:t>
      </w:r>
      <w:r>
        <w:rPr>
          <w:rFonts w:hint="eastAsia" w:ascii="微软雅黑" w:hAnsi="微软雅黑" w:eastAsia="微软雅黑" w:cs="微软雅黑"/>
          <w:i w:val="0"/>
          <w:iCs w:val="0"/>
          <w:caps w:val="0"/>
          <w:color w:val="333333"/>
          <w:spacing w:val="0"/>
          <w:sz w:val="24"/>
          <w:szCs w:val="24"/>
          <w:shd w:val="clear" w:fill="FFFFFF"/>
          <w:lang w:eastAsia="zh-CN"/>
        </w:rPr>
        <w:t>.谈判响应方存在以下不良信用记录情形之一的，不得推荐为成交候选谈判响应方，不得确定为成交谈判响应方：</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eastAsia="zh-CN"/>
        </w:rPr>
        <w:t>(1）谈判响应方被人民法院列入失信被执行人的；</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eastAsia="zh-CN"/>
        </w:rPr>
        <w:t>(2）谈判响应方或其法定代表人或拟派项目经理（项目负责人）被人民检察院列入行贿犯罪档案的；</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eastAsia="zh-CN"/>
        </w:rPr>
        <w:t>（3）谈判响应方被</w:t>
      </w:r>
      <w:r>
        <w:rPr>
          <w:rFonts w:hint="eastAsia" w:ascii="微软雅黑" w:hAnsi="微软雅黑" w:eastAsia="微软雅黑" w:cs="微软雅黑"/>
          <w:i w:val="0"/>
          <w:iCs w:val="0"/>
          <w:caps w:val="0"/>
          <w:color w:val="333333"/>
          <w:spacing w:val="0"/>
          <w:sz w:val="24"/>
          <w:szCs w:val="24"/>
          <w:shd w:val="clear" w:fill="FFFFFF"/>
          <w:lang w:val="en-US" w:eastAsia="zh-CN"/>
        </w:rPr>
        <w:t>市场监督</w:t>
      </w:r>
      <w:r>
        <w:rPr>
          <w:rFonts w:hint="eastAsia" w:ascii="微软雅黑" w:hAnsi="微软雅黑" w:eastAsia="微软雅黑" w:cs="微软雅黑"/>
          <w:i w:val="0"/>
          <w:iCs w:val="0"/>
          <w:caps w:val="0"/>
          <w:color w:val="333333"/>
          <w:spacing w:val="0"/>
          <w:sz w:val="24"/>
          <w:szCs w:val="24"/>
          <w:shd w:val="clear" w:fill="FFFFFF"/>
          <w:lang w:eastAsia="zh-CN"/>
        </w:rPr>
        <w:t>管理部门列入企业经营异常名录的;</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eastAsia="zh-CN"/>
        </w:rPr>
        <w:t>（4）谈判响应方被税务部门列入重大税收违法案件当事人名单的;</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5</w:t>
      </w:r>
      <w:r>
        <w:rPr>
          <w:rFonts w:hint="eastAsia" w:ascii="微软雅黑" w:hAnsi="微软雅黑" w:eastAsia="微软雅黑" w:cs="微软雅黑"/>
          <w:i w:val="0"/>
          <w:iCs w:val="0"/>
          <w:caps w:val="0"/>
          <w:color w:val="333333"/>
          <w:spacing w:val="0"/>
          <w:sz w:val="24"/>
          <w:szCs w:val="24"/>
          <w:shd w:val="clear" w:fill="FFFFFF"/>
          <w:lang w:eastAsia="zh-CN"/>
        </w:rPr>
        <w:t>）谈判响应方被政府采购监管部门列入政府采购严重违法失信行为记录名单的。</w:t>
      </w:r>
    </w:p>
    <w:p>
      <w:pPr>
        <w:ind w:firstLine="480" w:firstLineChars="200"/>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四、报名材料（凡报名参加谈判的单位须携带下述资料复印件一份，每一页资料须加盖单位公章并装订成册办理投标报名手续，接受现场报名或顺丰邮寄）：</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Fonts w:hint="eastAsia" w:ascii="微软雅黑" w:hAnsi="微软雅黑" w:eastAsia="微软雅黑" w:cs="微软雅黑"/>
          <w:i w:val="0"/>
          <w:iCs w:val="0"/>
          <w:caps w:val="0"/>
          <w:color w:val="333333"/>
          <w:spacing w:val="0"/>
          <w:sz w:val="24"/>
          <w:szCs w:val="24"/>
          <w:shd w:val="clear" w:fill="FFFFFF"/>
        </w:rPr>
        <w:t>1.采购项目报名申请表（见附件1）；</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2.法定代表人授权书原件（见附件2）；</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3.被授权人身份证复印件（原件备查）；</w:t>
      </w:r>
    </w:p>
    <w:p>
      <w:pPr>
        <w:ind w:firstLine="480" w:firstLineChars="200"/>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val="en-US" w:eastAsia="zh-CN"/>
        </w:rPr>
        <w:t>4.</w:t>
      </w:r>
      <w:r>
        <w:rPr>
          <w:rFonts w:hint="eastAsia" w:ascii="微软雅黑" w:hAnsi="微软雅黑" w:eastAsia="微软雅黑" w:cs="微软雅黑"/>
          <w:i w:val="0"/>
          <w:iCs w:val="0"/>
          <w:caps w:val="0"/>
          <w:color w:val="333333"/>
          <w:spacing w:val="0"/>
          <w:sz w:val="24"/>
          <w:szCs w:val="24"/>
          <w:shd w:val="clear" w:fill="FFFFFF"/>
        </w:rPr>
        <w:t>会计师事务所执业资格</w:t>
      </w:r>
      <w:r>
        <w:rPr>
          <w:rFonts w:hint="eastAsia" w:ascii="微软雅黑" w:hAnsi="微软雅黑" w:eastAsia="微软雅黑" w:cs="微软雅黑"/>
          <w:i w:val="0"/>
          <w:iCs w:val="0"/>
          <w:caps w:val="0"/>
          <w:color w:val="333333"/>
          <w:spacing w:val="0"/>
          <w:sz w:val="24"/>
          <w:szCs w:val="24"/>
          <w:shd w:val="clear" w:fill="FFFFFF"/>
          <w:lang w:val="en-US" w:eastAsia="zh-CN"/>
        </w:rPr>
        <w:t>证书复印件</w:t>
      </w:r>
      <w:r>
        <w:rPr>
          <w:rFonts w:hint="eastAsia" w:ascii="微软雅黑" w:hAnsi="微软雅黑" w:eastAsia="微软雅黑" w:cs="微软雅黑"/>
          <w:i w:val="0"/>
          <w:iCs w:val="0"/>
          <w:caps w:val="0"/>
          <w:color w:val="333333"/>
          <w:spacing w:val="0"/>
          <w:sz w:val="24"/>
          <w:szCs w:val="24"/>
          <w:shd w:val="clear" w:fill="FFFFFF"/>
        </w:rPr>
        <w:t>；</w:t>
      </w:r>
    </w:p>
    <w:p>
      <w:pPr>
        <w:ind w:firstLine="480" w:firstLineChars="200"/>
        <w:rPr>
          <w:rFonts w:hint="eastAsia" w:ascii="微软雅黑" w:hAnsi="微软雅黑" w:eastAsia="微软雅黑" w:cs="微软雅黑"/>
          <w:i w:val="0"/>
          <w:iCs w:val="0"/>
          <w:caps w:val="0"/>
          <w:color w:val="333333"/>
          <w:spacing w:val="0"/>
          <w:sz w:val="24"/>
          <w:szCs w:val="24"/>
          <w:highlight w:val="none"/>
          <w:shd w:val="clear" w:fill="FFFFFF"/>
          <w:lang w:val="en-US" w:eastAsia="zh-CN"/>
        </w:rPr>
      </w:pPr>
      <w:r>
        <w:rPr>
          <w:rFonts w:hint="eastAsia" w:ascii="微软雅黑" w:hAnsi="微软雅黑" w:eastAsia="微软雅黑" w:cs="微软雅黑"/>
          <w:i w:val="0"/>
          <w:iCs w:val="0"/>
          <w:caps w:val="0"/>
          <w:color w:val="333333"/>
          <w:spacing w:val="0"/>
          <w:sz w:val="24"/>
          <w:szCs w:val="24"/>
          <w:highlight w:val="none"/>
          <w:shd w:val="clear" w:fill="FFFFFF"/>
          <w:lang w:val="en-US" w:eastAsia="zh-CN"/>
        </w:rPr>
        <w:t>5.</w:t>
      </w:r>
      <w:r>
        <w:rPr>
          <w:rFonts w:hint="eastAsia" w:ascii="微软雅黑" w:hAnsi="微软雅黑" w:eastAsia="微软雅黑" w:cs="微软雅黑"/>
          <w:i w:val="0"/>
          <w:iCs w:val="0"/>
          <w:caps w:val="0"/>
          <w:color w:val="333333"/>
          <w:spacing w:val="0"/>
          <w:sz w:val="24"/>
          <w:szCs w:val="24"/>
          <w:highlight w:val="none"/>
          <w:shd w:val="clear" w:fill="FFFFFF"/>
        </w:rPr>
        <w:t>财务会计制度</w:t>
      </w:r>
      <w:r>
        <w:rPr>
          <w:rFonts w:hint="eastAsia" w:ascii="微软雅黑" w:hAnsi="微软雅黑" w:eastAsia="微软雅黑" w:cs="微软雅黑"/>
          <w:i w:val="0"/>
          <w:iCs w:val="0"/>
          <w:caps w:val="0"/>
          <w:color w:val="333333"/>
          <w:spacing w:val="0"/>
          <w:sz w:val="24"/>
          <w:szCs w:val="24"/>
          <w:highlight w:val="none"/>
          <w:shd w:val="clear" w:fill="FFFFFF"/>
          <w:lang w:val="en-US" w:eastAsia="zh-CN"/>
        </w:rPr>
        <w:t>详情表；</w:t>
      </w:r>
    </w:p>
    <w:p>
      <w:pPr>
        <w:ind w:firstLine="480" w:firstLineChars="200"/>
        <w:rPr>
          <w:rFonts w:hint="eastAsia" w:ascii="微软雅黑" w:hAnsi="微软雅黑" w:eastAsia="微软雅黑" w:cs="微软雅黑"/>
          <w:i w:val="0"/>
          <w:iCs w:val="0"/>
          <w:caps w:val="0"/>
          <w:color w:val="333333"/>
          <w:spacing w:val="0"/>
          <w:sz w:val="24"/>
          <w:szCs w:val="24"/>
          <w:highlight w:val="none"/>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履行合同所必需的设备和专业技术能力</w:t>
      </w:r>
      <w:r>
        <w:rPr>
          <w:rFonts w:hint="eastAsia" w:ascii="微软雅黑" w:hAnsi="微软雅黑" w:eastAsia="微软雅黑" w:cs="微软雅黑"/>
          <w:i w:val="0"/>
          <w:iCs w:val="0"/>
          <w:caps w:val="0"/>
          <w:color w:val="333333"/>
          <w:spacing w:val="0"/>
          <w:sz w:val="24"/>
          <w:szCs w:val="24"/>
          <w:shd w:val="clear" w:fill="FFFFFF"/>
          <w:lang w:val="en-US" w:eastAsia="zh-CN"/>
        </w:rPr>
        <w:t>证明</w:t>
      </w:r>
    </w:p>
    <w:p>
      <w:pPr>
        <w:ind w:firstLine="480" w:firstLineChars="200"/>
        <w:rPr>
          <w:rFonts w:hint="eastAsia"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val="en-US" w:eastAsia="zh-CN"/>
        </w:rPr>
        <w:t>7.公司近三年的类似业绩</w:t>
      </w:r>
      <w:r>
        <w:rPr>
          <w:rFonts w:hint="eastAsia" w:ascii="微软雅黑" w:hAnsi="微软雅黑" w:eastAsia="微软雅黑" w:cs="微软雅黑"/>
          <w:i w:val="0"/>
          <w:iCs w:val="0"/>
          <w:caps w:val="0"/>
          <w:color w:val="333333"/>
          <w:spacing w:val="0"/>
          <w:sz w:val="24"/>
          <w:szCs w:val="24"/>
          <w:shd w:val="clear" w:fill="FFFFFF"/>
        </w:rPr>
        <w:t>；</w:t>
      </w:r>
    </w:p>
    <w:p>
      <w:pPr>
        <w:ind w:firstLine="480" w:firstLineChars="200"/>
      </w:pPr>
      <w:r>
        <w:rPr>
          <w:rFonts w:hint="eastAsia" w:ascii="微软雅黑" w:hAnsi="微软雅黑" w:eastAsia="微软雅黑" w:cs="微软雅黑"/>
          <w:i w:val="0"/>
          <w:iCs w:val="0"/>
          <w:caps w:val="0"/>
          <w:color w:val="333333"/>
          <w:spacing w:val="0"/>
          <w:sz w:val="24"/>
          <w:szCs w:val="24"/>
          <w:shd w:val="clear" w:fill="FFFFFF"/>
          <w:lang w:val="en-US" w:eastAsia="zh-CN"/>
        </w:rPr>
        <w:t>8.项目负责人的注册会计师资格证书复印件</w:t>
      </w:r>
      <w:r>
        <w:rPr>
          <w:rFonts w:hint="eastAsia" w:ascii="微软雅黑" w:hAnsi="微软雅黑" w:eastAsia="微软雅黑" w:cs="微软雅黑"/>
          <w:i w:val="0"/>
          <w:iCs w:val="0"/>
          <w:caps w:val="0"/>
          <w:color w:val="333333"/>
          <w:spacing w:val="0"/>
          <w:sz w:val="24"/>
          <w:szCs w:val="24"/>
          <w:shd w:val="clear" w:fill="FFFFFF"/>
        </w:rPr>
        <w:t>；</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》（或统一社会信用代码的营业执照）；</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w:t>
      </w:r>
      <w:r>
        <w:rPr>
          <w:rFonts w:hint="eastAsia" w:ascii="微软雅黑" w:hAnsi="微软雅黑" w:eastAsia="微软雅黑" w:cs="微软雅黑"/>
          <w:i w:val="0"/>
          <w:iCs w:val="0"/>
          <w:caps w:val="0"/>
          <w:color w:val="333333"/>
          <w:spacing w:val="0"/>
          <w:sz w:val="24"/>
          <w:szCs w:val="24"/>
          <w:shd w:val="clear" w:fill="FFFFFF"/>
        </w:rPr>
        <w:t xml:space="preserve">  </w:t>
      </w:r>
      <w:r>
        <w:rPr>
          <w:rFonts w:hint="eastAsia" w:ascii="微软雅黑" w:hAnsi="微软雅黑" w:eastAsia="微软雅黑" w:cs="微软雅黑"/>
          <w:i w:val="0"/>
          <w:iCs w:val="0"/>
          <w:caps w:val="0"/>
          <w:color w:val="333333"/>
          <w:spacing w:val="0"/>
          <w:sz w:val="24"/>
          <w:szCs w:val="24"/>
          <w:shd w:val="clear" w:fill="FFFFFF"/>
          <w:lang w:val="en-US" w:eastAsia="zh-CN"/>
        </w:rPr>
        <w:t xml:space="preserve"> 9</w:t>
      </w:r>
      <w:r>
        <w:rPr>
          <w:rFonts w:hint="eastAsia" w:ascii="微软雅黑" w:hAnsi="微软雅黑" w:eastAsia="微软雅黑" w:cs="微软雅黑"/>
          <w:i w:val="0"/>
          <w:iCs w:val="0"/>
          <w:caps w:val="0"/>
          <w:color w:val="333333"/>
          <w:spacing w:val="0"/>
          <w:sz w:val="24"/>
          <w:szCs w:val="24"/>
          <w:shd w:val="clear" w:fill="FFFFFF"/>
        </w:rPr>
        <w:t>.谈判响应方须提供以下截图证明及承诺书原件（见附件3）：</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 xml:space="preserve"> </w:t>
      </w:r>
      <w:r>
        <w:rPr>
          <w:rFonts w:hint="eastAsia" w:ascii="微软雅黑" w:hAnsi="微软雅黑" w:eastAsia="微软雅黑" w:cs="微软雅黑"/>
          <w:i w:val="0"/>
          <w:iCs w:val="0"/>
          <w:caps w:val="0"/>
          <w:color w:val="333333"/>
          <w:spacing w:val="0"/>
          <w:sz w:val="24"/>
          <w:szCs w:val="24"/>
          <w:bdr w:val="none" w:color="auto" w:sz="0" w:space="0"/>
          <w:shd w:val="clear" w:fill="FFFFFF"/>
        </w:rPr>
        <w:t>（1）谈判响应方未被人民法院列入失信被执行人的（以信用中国www.creditchina.gov.cn、查询结果为准，谈判响应方须提供相关截图证明）。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（2）谈判响应方未被市场监督管理部门列入企业经营异常名录且未被移除的（以国家企业信用信息公示系统http://www.gsxt.gov.cn/index.html查询结果为准，谈判响应方须提供相关截图证明）。</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（3）谈判响应方未被税务部门列入重大税收违法案件当事人名单的（以信用中国网www.creditchina.gov.cn查询结果为准，谈判响应方须提供相关截图证明）。</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（4）近三年（201</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9</w:t>
      </w:r>
      <w:r>
        <w:rPr>
          <w:rFonts w:hint="eastAsia" w:ascii="微软雅黑" w:hAnsi="微软雅黑" w:eastAsia="微软雅黑" w:cs="微软雅黑"/>
          <w:i w:val="0"/>
          <w:iCs w:val="0"/>
          <w:caps w:val="0"/>
          <w:color w:val="333333"/>
          <w:spacing w:val="0"/>
          <w:sz w:val="24"/>
          <w:szCs w:val="24"/>
          <w:bdr w:val="none" w:color="auto" w:sz="0" w:space="0"/>
          <w:shd w:val="clear" w:fill="FFFFFF"/>
        </w:rPr>
        <w:t>年</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4</w:t>
      </w:r>
      <w:r>
        <w:rPr>
          <w:rFonts w:hint="eastAsia" w:ascii="微软雅黑" w:hAnsi="微软雅黑" w:eastAsia="微软雅黑" w:cs="微软雅黑"/>
          <w:i w:val="0"/>
          <w:iCs w:val="0"/>
          <w:caps w:val="0"/>
          <w:color w:val="333333"/>
          <w:spacing w:val="0"/>
          <w:sz w:val="24"/>
          <w:szCs w:val="24"/>
          <w:bdr w:val="none" w:color="auto" w:sz="0" w:space="0"/>
          <w:shd w:val="clear" w:fill="FFFFFF"/>
        </w:rPr>
        <w:t>月1日至今）谈判响应方或其法定代表人未被人民法院判处行贿罪或被人民检察院/中华人民共和国国家监察委员会列入行贿犯罪档案的（谈判响应方须自行承诺并加盖公章，承诺书内容及格式自拟）。</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五、报名时间及地点：</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202</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2</w:t>
      </w:r>
      <w:r>
        <w:rPr>
          <w:rFonts w:hint="eastAsia" w:ascii="微软雅黑" w:hAnsi="微软雅黑" w:eastAsia="微软雅黑" w:cs="微软雅黑"/>
          <w:i w:val="0"/>
          <w:iCs w:val="0"/>
          <w:caps w:val="0"/>
          <w:color w:val="333333"/>
          <w:spacing w:val="0"/>
          <w:sz w:val="24"/>
          <w:szCs w:val="24"/>
          <w:bdr w:val="none" w:color="auto" w:sz="0" w:space="0"/>
          <w:shd w:val="clear" w:fill="FFFFFF"/>
        </w:rPr>
        <w:t>年</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4</w:t>
      </w:r>
      <w:r>
        <w:rPr>
          <w:rFonts w:hint="eastAsia" w:ascii="微软雅黑" w:hAnsi="微软雅黑" w:eastAsia="微软雅黑" w:cs="微软雅黑"/>
          <w:i w:val="0"/>
          <w:iCs w:val="0"/>
          <w:caps w:val="0"/>
          <w:color w:val="333333"/>
          <w:spacing w:val="0"/>
          <w:sz w:val="24"/>
          <w:szCs w:val="24"/>
          <w:bdr w:val="none" w:color="auto" w:sz="0" w:space="0"/>
          <w:shd w:val="clear" w:fill="FFFFFF"/>
        </w:rPr>
        <w:t>月</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7</w:t>
      </w:r>
      <w:r>
        <w:rPr>
          <w:rFonts w:hint="eastAsia" w:ascii="微软雅黑" w:hAnsi="微软雅黑" w:eastAsia="微软雅黑" w:cs="微软雅黑"/>
          <w:i w:val="0"/>
          <w:iCs w:val="0"/>
          <w:caps w:val="0"/>
          <w:color w:val="333333"/>
          <w:spacing w:val="0"/>
          <w:sz w:val="24"/>
          <w:szCs w:val="24"/>
          <w:bdr w:val="none" w:color="auto" w:sz="0" w:space="0"/>
          <w:shd w:val="clear" w:fill="FFFFFF"/>
        </w:rPr>
        <w:t>日至202</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2</w:t>
      </w:r>
      <w:r>
        <w:rPr>
          <w:rFonts w:hint="eastAsia" w:ascii="微软雅黑" w:hAnsi="微软雅黑" w:eastAsia="微软雅黑" w:cs="微软雅黑"/>
          <w:i w:val="0"/>
          <w:iCs w:val="0"/>
          <w:caps w:val="0"/>
          <w:color w:val="333333"/>
          <w:spacing w:val="0"/>
          <w:sz w:val="24"/>
          <w:szCs w:val="24"/>
          <w:bdr w:val="none" w:color="auto" w:sz="0" w:space="0"/>
          <w:shd w:val="clear" w:fill="FFFFFF"/>
        </w:rPr>
        <w:t>年</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4</w:t>
      </w:r>
      <w:r>
        <w:rPr>
          <w:rFonts w:hint="eastAsia" w:ascii="微软雅黑" w:hAnsi="微软雅黑" w:eastAsia="微软雅黑" w:cs="微软雅黑"/>
          <w:i w:val="0"/>
          <w:iCs w:val="0"/>
          <w:caps w:val="0"/>
          <w:color w:val="333333"/>
          <w:spacing w:val="0"/>
          <w:sz w:val="24"/>
          <w:szCs w:val="24"/>
          <w:bdr w:val="none" w:color="auto" w:sz="0" w:space="0"/>
          <w:shd w:val="clear" w:fill="FFFFFF"/>
        </w:rPr>
        <w:t>月</w:t>
      </w:r>
      <w:r>
        <w:rPr>
          <w:rFonts w:hint="eastAsia" w:ascii="微软雅黑" w:hAnsi="微软雅黑" w:eastAsia="微软雅黑" w:cs="微软雅黑"/>
          <w:i w:val="0"/>
          <w:iCs w:val="0"/>
          <w:caps w:val="0"/>
          <w:color w:val="333333"/>
          <w:spacing w:val="0"/>
          <w:sz w:val="24"/>
          <w:szCs w:val="24"/>
          <w:bdr w:val="none" w:color="auto" w:sz="0" w:space="0"/>
          <w:shd w:val="clear" w:fill="FFFFFF"/>
          <w:lang w:val="en-US" w:eastAsia="zh-CN"/>
        </w:rPr>
        <w:t>13</w:t>
      </w:r>
      <w:r>
        <w:rPr>
          <w:rFonts w:hint="eastAsia" w:ascii="微软雅黑" w:hAnsi="微软雅黑" w:eastAsia="微软雅黑" w:cs="微软雅黑"/>
          <w:i w:val="0"/>
          <w:iCs w:val="0"/>
          <w:caps w:val="0"/>
          <w:color w:val="333333"/>
          <w:spacing w:val="0"/>
          <w:sz w:val="24"/>
          <w:szCs w:val="24"/>
          <w:bdr w:val="none" w:color="auto" w:sz="0" w:space="0"/>
          <w:shd w:val="clear" w:fill="FFFFFF"/>
        </w:rPr>
        <w:t>日止，上午8：00-11：30、下午14：30-17：30（双休日及法定节假日除外），皖南医学院第二附属医院3号楼8楼国资科招投标办公室。</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六、报名联系人：沈老师，联系电话：0553-2871845。</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七、谈判时间及地点：报名审核通过后，另行通知。</w:t>
      </w:r>
      <w:r>
        <w:rPr>
          <w:rFonts w:hint="eastAsia" w:ascii="微软雅黑" w:hAnsi="微软雅黑" w:eastAsia="微软雅黑" w:cs="微软雅黑"/>
          <w:i w:val="0"/>
          <w:iCs w:val="0"/>
          <w:caps w:val="0"/>
          <w:color w:val="333333"/>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333333"/>
          <w:spacing w:val="0"/>
          <w:sz w:val="24"/>
          <w:szCs w:val="24"/>
          <w:bdr w:val="none" w:color="auto" w:sz="0" w:space="0"/>
          <w:shd w:val="clear" w:fill="FFFFFF"/>
        </w:rPr>
        <w:t> 八、谈判文件获取：</w:t>
      </w:r>
      <w:bookmarkStart w:id="0" w:name="_GoBack"/>
      <w:bookmarkEnd w:id="0"/>
      <w:r>
        <w:rPr>
          <w:rFonts w:hint="eastAsia" w:ascii="微软雅黑" w:hAnsi="微软雅黑" w:eastAsia="微软雅黑" w:cs="微软雅黑"/>
          <w:i w:val="0"/>
          <w:iCs w:val="0"/>
          <w:caps w:val="0"/>
          <w:color w:val="333333"/>
          <w:spacing w:val="0"/>
          <w:sz w:val="24"/>
          <w:szCs w:val="24"/>
          <w:bdr w:val="none" w:color="auto" w:sz="0" w:space="0"/>
          <w:shd w:val="clear" w:fill="FFFFFF"/>
        </w:rPr>
        <w:t>报名审核通过后，发送电子版谈判文件。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8617C"/>
    <w:rsid w:val="75D8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2022-04-07T08:06:00Z</dcterms:created>
  <dc:creator>gzk-sry</dc:creator>
  <cp:lastModifiedBy>gzk-sry</cp:lastModifiedBy>
  <dcterms:modified xsi:type="dcterms:W3CDTF">2022-04-07T09:02:39Z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007B13E9AF6B4EEA9A80BF952F2AFAF3</vt:lpwstr>
  </property>
</Properties>
</file>